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center"/>
      </w:pPr>
      <w:r>
        <w:rPr>
          <w:b/>
          <w:bCs/>
          <w:sz w:val="32"/>
          <w:szCs w:val="32"/>
        </w:rPr>
        <w:t xml:space="preserve">Unterrichtsdokumentation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Modultitel: </w:t>
      </w:r>
      <w:r>
        <w:rPr>
          <w:sz w:val="21"/>
          <w:szCs w:val="21"/>
        </w:rPr>
        <w:t xml:space="preserve">Generative KI im Berufsalltag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Zielgruppe: </w:t>
      </w:r>
      <w:r>
        <w:rPr>
          <w:sz w:val="21"/>
          <w:szCs w:val="21"/>
        </w:rPr>
        <w:t xml:space="preserve">Fachkraefte, Teamleitungen und administrative Mitarbeitende in Unternehmen und Bildungseinrichtungen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Anzahl Tage: </w:t>
      </w:r>
      <w:r>
        <w:rPr>
          <w:sz w:val="21"/>
          <w:szCs w:val="21"/>
        </w:rPr>
        <w:t xml:space="preserve">10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UE pro Tag: </w:t>
      </w:r>
      <w:r>
        <w:rPr>
          <w:sz w:val="21"/>
          <w:szCs w:val="21"/>
        </w:rPr>
        <w:t xml:space="preserve">10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Hinweis: </w:t>
      </w:r>
      <w:r>
        <w:rPr>
          <w:sz w:val="21"/>
          <w:szCs w:val="21"/>
        </w:rPr>
        <w:t xml:space="preserve">KI-generierter Entwurf, fachlich durch Trainer/in zu pruefen.</w:t>
      </w:r>
    </w:p>
    <w:p>
      <w:pPr>
        <w:pBdr>
          <w:bottom w:val="single" w:color="CFC6B6" w:sz="4"/>
        </w:pBdr>
        <w:spacing w:after="160"/>
      </w:pPr>
    </w:p>
    <w:p>
      <w:pPr>
        <w:pStyle w:val="Heading2"/>
        <w:keepNext/>
        <w:spacing w:after="140" w:before="220"/>
      </w:pPr>
      <w:r>
        <w:t xml:space="preserve">Tag 1: Einordnung generativer KI und erste Einsatzszenarien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1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UE</w:t>
            </w:r>
          </w:p>
        </w:tc>
        <w:tc>
          <w:tcPr>
            <w:tcW w:type="pct" w:w="41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Inhalt / Arbeitsauftrag</w:t>
            </w:r>
          </w:p>
        </w:tc>
        <w:tc>
          <w:tcPr>
            <w:tcW w:type="pct" w:w="20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Methode</w:t>
            </w:r>
          </w:p>
        </w:tc>
        <w:tc>
          <w:tcPr>
            <w:tcW w:type="pct" w:w="28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Teilnehmendenaktivitaet</w:t>
            </w:r>
          </w:p>
        </w:tc>
      </w:tr>
      <w:tr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UE 1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Einordnung des Tagesziels und gemeinsame Klaerung, welche Rolle generative KI in der Weiterbildung und im Berufsalltag spielt.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Begruessungsimpuls, moderierte Zielklaerung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Die Teilnehmenden sammeln Erwartungen und benennen erste Beruehrungspunkte mit generativer KI.</w:t>
            </w:r>
          </w:p>
        </w:tc>
      </w:tr>
      <w:tr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UE 2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Abgrenzung zwischen Automatisierung, regelbasierten Systemen und generativer KI anhand kurzer Praxisbeispiele.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Kurzinput, Vergleichsaufgabe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Die Teilnehmenden ordnen Begriffe zu und begruenden Unterschiede in eigenen Worten.</w:t>
            </w:r>
          </w:p>
        </w:tc>
      </w:tr>
      <w:tr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UE 3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Sichtung typischer Arbeitsaufgaben aus Kommunikation, Verwaltung und Wissensarbeit mit Blick auf moegliche KI-Unterstuetzung.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Aufgabenanalyse, Kartenarbeit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Die Teilnehmenden markieren Aufgaben mit hohem, mittlerem oder geringem KI-Potenzial.</w:t>
            </w:r>
          </w:p>
        </w:tc>
      </w:tr>
      <w:tr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UE 4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Bearbeitung von Fallkarten zu sinnvollen und nicht sinnvollen KI-Einsatzszenarien.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Kleingruppenarbeit, Fallvergleich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Die Teilnehmenden ordnen Beispiele zu und verteidigen ihre Entscheidung fachlich.</w:t>
            </w:r>
          </w:p>
        </w:tc>
      </w:tr>
      <w:tr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UE 5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Besprechung fachlicher, qualitativer und datenschutzbezogener Grenzen bei der Nutzung generativer KI.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Moderierter Austausch, Leitfragenarbeit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Die Teilnehmenden benennen Risiken und formulieren erste Vorsichtsregeln.</w:t>
            </w:r>
          </w:p>
        </w:tc>
      </w:tr>
      <w:tr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UE 6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Zusammenfuehrung der Gruppenergebnisse und Rueckbezug auf den eigenen Arbeitsalltag.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Plenumsabgleich, strukturierte Reflexion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Die Teilnehmenden vergleichen ihre Einschaetzungen und schaerfen gemeinsame Kriterien.</w:t>
            </w:r>
          </w:p>
        </w:tc>
      </w:tr>
      <w:tr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UE 7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Uebertragung auf die eigene Praxis durch Sichtung wiederkehrender Text-, Recherche- und Dokumentationsaufgaben.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Einzelarbeit, Checkliste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Die Teilnehmenden erstellen eine erste Liste eigener KI-relevanter Arbeitsprozesse.</w:t>
            </w:r>
          </w:p>
        </w:tc>
      </w:tr>
      <w:tr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UE 8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Bewertung der zuvor gesammelten Aufgaben nach Nutzen, Aufwand und Risiko.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Priorisierungsmatrix, Kurzberatung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Die Teilnehmenden priorisieren drei moegliche Einsatzfelder fuer den Transfer.</w:t>
            </w:r>
          </w:p>
        </w:tc>
      </w:tr>
      <w:tr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UE 9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Vorbereitung der individuellen Lernphase mit Fokus auf persoenliche Einsatzhypothesen.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Arbeitsauftrag, Leitfragen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Die Teilnehmenden formulieren erste Hypothesen fuer den Einsatz in ihrem Kontext.</w:t>
            </w:r>
          </w:p>
        </w:tc>
      </w:tr>
      <w:tr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UE 10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Kurze Sicherung der wichtigsten Erkenntnisse und Ueberleitung in den naechsten Kurstag.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Blitzlicht, Ergebnissicherung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Die Teilnehmenden halten ihren wichtigsten Erkenntnisgewinn schriftlich fest.</w:t>
            </w:r>
          </w:p>
        </w:tc>
      </w:tr>
    </w:tbl>
    <w:p>
      <w:pPr>
        <w:keepNext/>
        <w:spacing w:after="90" w:before="180"/>
      </w:pPr>
      <w:r>
        <w:rPr>
          <w:b/>
          <w:bCs/>
          <w:sz w:val="21"/>
          <w:szCs w:val="21"/>
        </w:rPr>
        <w:t xml:space="preserve">Individuelle Lernphase</w:t>
      </w:r>
    </w:p>
    <w:p>
      <w:pPr>
        <w:spacing w:after="70" w:line="300"/>
      </w:pPr>
      <w:r>
        <w:rPr>
          <w:sz w:val="21"/>
          <w:szCs w:val="21"/>
        </w:rPr>
        <w:t xml:space="preserve">Die Teilnehmenden erstellen eine persönliche Aufgabenliste mit drei wiederkehrenden Arbeitsprozessen, prüfen deren Eignung für KI-Unterstützung und begründen die Auswahl anhand einer Checkliste.</w:t>
      </w:r>
    </w:p>
    <w:p>
      <w:pPr>
        <w:pStyle w:val="Heading2"/>
        <w:keepNext/>
        <w:spacing w:after="140" w:before="220"/>
      </w:pPr>
      <w:r>
        <w:br w:type="page"/>
      </w:r>
      <w:r>
        <w:t xml:space="preserve">Tag 2: Prompts systematisch entwickeln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1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UE</w:t>
            </w:r>
          </w:p>
        </w:tc>
        <w:tc>
          <w:tcPr>
            <w:tcW w:type="pct" w:w="41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Inhalt / Arbeitsauftrag</w:t>
            </w:r>
          </w:p>
        </w:tc>
        <w:tc>
          <w:tcPr>
            <w:tcW w:type="pct" w:w="20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Methode</w:t>
            </w:r>
          </w:p>
        </w:tc>
        <w:tc>
          <w:tcPr>
            <w:tcW w:type="pct" w:w="28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Teilnehmendenaktivitaet</w:t>
            </w:r>
          </w:p>
        </w:tc>
      </w:tr>
      <w:tr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UE 1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Aufbau wirksamer Prompts, Rolle von Kontext, Ziel, Format und Qualitätskriterien. Die Teilnehmenden überarbeiten unpräzise Ausgangsprompts in drei Iterationen und dokumentieren, welche Änderungen die Ergebnisqualität verbessert haben.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Live-Demonstration, Partnerarbeit, Prompt-Review mit Beobachtungsbogen, Kurzfeedback im Plenum.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Die Teilnehmenden vergleichen Antwortvarianten, benennen Staerken und Schwaechen einzelner Formulierungen und entwickeln aus einem unscharfen Arbeitsauftrag einen reproduzierbaren Prompt-Standard.</w:t>
            </w:r>
          </w:p>
        </w:tc>
      </w:tr>
    </w:tbl>
    <w:p>
      <w:pPr>
        <w:keepNext/>
        <w:spacing w:after="90" w:before="180"/>
      </w:pPr>
      <w:r>
        <w:rPr>
          <w:b/>
          <w:bCs/>
          <w:sz w:val="21"/>
          <w:szCs w:val="21"/>
        </w:rPr>
        <w:t xml:space="preserve">Individuelle Lernphase</w:t>
      </w:r>
    </w:p>
    <w:p>
      <w:pPr>
        <w:spacing w:after="70" w:line="300"/>
      </w:pPr>
      <w:r>
        <w:rPr>
          <w:sz w:val="21"/>
          <w:szCs w:val="21"/>
        </w:rPr>
        <w:t xml:space="preserve">Die Teilnehmenden erstellen für ihren Arbeitsbereich zwei eigene Prompt-Vorlagen mit Eingabefeldern und prüfbaren Ergebnismerkmalen.</w:t>
      </w:r>
    </w:p>
    <w:p>
      <w:pPr>
        <w:pStyle w:val="Heading2"/>
        <w:keepNext/>
        <w:spacing w:after="140" w:before="220"/>
      </w:pPr>
      <w:r>
        <w:br w:type="page"/>
      </w:r>
      <w:r>
        <w:t xml:space="preserve">Tag 3: Texte mit KI vorbereiten und überarbeiten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1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UE</w:t>
            </w:r>
          </w:p>
        </w:tc>
        <w:tc>
          <w:tcPr>
            <w:tcW w:type="pct" w:w="41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Inhalt / Arbeitsauftrag</w:t>
            </w:r>
          </w:p>
        </w:tc>
        <w:tc>
          <w:tcPr>
            <w:tcW w:type="pct" w:w="20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Methode</w:t>
            </w:r>
          </w:p>
        </w:tc>
        <w:tc>
          <w:tcPr>
            <w:tcW w:type="pct" w:w="28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Teilnehmendenaktivitaet</w:t>
            </w:r>
          </w:p>
        </w:tc>
      </w:tr>
      <w:tr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UE 1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Einsatz generativer KI für E-Mails, Zusammenfassungen, Formulierungshilfen und Entwurfsarbeit. Die Teilnehmenden überarbeiten drei berufsbezogene Textentwürfe hinsichtlich Ton, Struktur und Adressatenorientierung.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Textwerkstatt, Kleingruppenvergleich, Kriterienraster für sprachliche Qualität, Transfergespräch.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Die Teilnehmenden prüfen KI-generierte Texte auf Vollständigkeit und Passung, markieren unklare Stellen und formulieren konkrete Nachsteuerungsanweisungen.</w:t>
            </w:r>
          </w:p>
        </w:tc>
      </w:tr>
    </w:tbl>
    <w:p>
      <w:pPr>
        <w:keepNext/>
        <w:spacing w:after="90" w:before="180"/>
      </w:pPr>
      <w:r>
        <w:rPr>
          <w:b/>
          <w:bCs/>
          <w:sz w:val="21"/>
          <w:szCs w:val="21"/>
        </w:rPr>
        <w:t xml:space="preserve">Individuelle Lernphase</w:t>
      </w:r>
    </w:p>
    <w:p>
      <w:pPr>
        <w:spacing w:after="70" w:line="300"/>
      </w:pPr>
      <w:r>
        <w:rPr>
          <w:sz w:val="21"/>
          <w:szCs w:val="21"/>
        </w:rPr>
        <w:t xml:space="preserve">Die Teilnehmenden erstellen einen kurzen Leitfaden für die eigene Textarbeit mit den Schritten Rohentwurf, KI-Überarbeitung, Fachprüfung und Finalisierung.</w:t>
      </w:r>
    </w:p>
    <w:p>
      <w:pPr>
        <w:pStyle w:val="Heading2"/>
        <w:keepNext/>
        <w:spacing w:after="140" w:before="220"/>
      </w:pPr>
      <w:r>
        <w:br w:type="page"/>
      </w:r>
      <w:r>
        <w:t xml:space="preserve">Tag 4: Recherche, Strukturierung und Faktenprüfung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1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UE</w:t>
            </w:r>
          </w:p>
        </w:tc>
        <w:tc>
          <w:tcPr>
            <w:tcW w:type="pct" w:w="41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Inhalt / Arbeitsauftrag</w:t>
            </w:r>
          </w:p>
        </w:tc>
        <w:tc>
          <w:tcPr>
            <w:tcW w:type="pct" w:w="20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Methode</w:t>
            </w:r>
          </w:p>
        </w:tc>
        <w:tc>
          <w:tcPr>
            <w:tcW w:type="pct" w:w="28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Teilnehmendenaktivitaet</w:t>
            </w:r>
          </w:p>
        </w:tc>
      </w:tr>
      <w:tr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UE 1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Rechercheunterstuetzung, Themenstrukturierung und systematische Plausibilitaetspruefung von KI-Ausgaben. Die Teilnehmenden bearbeiten ein Recherchethema, vergleichen KI-Vorschlaege mit Quellen und dokumentieren Abweichungen.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Rechercheauftrag, Quellenvergleich, Arbeitsblatt zur Faktenpruefung, moderierter Ergebnisabgleich.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Die Teilnehmenden erstellen Strukturvorschläge, prüfen Aussagen gegen belastbare Quellen und kennzeichnen unbelegte oder missverständliche Inhalte.</w:t>
            </w:r>
          </w:p>
        </w:tc>
      </w:tr>
    </w:tbl>
    <w:p>
      <w:pPr>
        <w:keepNext/>
        <w:spacing w:after="90" w:before="180"/>
      </w:pPr>
      <w:r>
        <w:rPr>
          <w:b/>
          <w:bCs/>
          <w:sz w:val="21"/>
          <w:szCs w:val="21"/>
        </w:rPr>
        <w:t xml:space="preserve">Individuelle Lernphase</w:t>
      </w:r>
    </w:p>
    <w:p>
      <w:pPr>
        <w:spacing w:after="70" w:line="300"/>
      </w:pPr>
      <w:r>
        <w:rPr>
          <w:sz w:val="21"/>
          <w:szCs w:val="21"/>
        </w:rPr>
        <w:t xml:space="preserve">Die Teilnehmenden entwickeln eine eigene Prüfroutine für KI-gestützte Recherche mit mindestens fünf Kontrollfragen.</w:t>
      </w:r>
    </w:p>
    <w:p>
      <w:pPr>
        <w:pStyle w:val="Heading2"/>
        <w:keepNext/>
        <w:spacing w:after="140" w:before="220"/>
      </w:pPr>
      <w:r>
        <w:br w:type="page"/>
      </w:r>
      <w:r>
        <w:t xml:space="preserve">Tag 5: Visualisierung und Bildunterstuetzung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1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UE</w:t>
            </w:r>
          </w:p>
        </w:tc>
        <w:tc>
          <w:tcPr>
            <w:tcW w:type="pct" w:w="41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Inhalt / Arbeitsauftrag</w:t>
            </w:r>
          </w:p>
        </w:tc>
        <w:tc>
          <w:tcPr>
            <w:tcW w:type="pct" w:w="20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Methode</w:t>
            </w:r>
          </w:p>
        </w:tc>
        <w:tc>
          <w:tcPr>
            <w:tcW w:type="pct" w:w="28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Teilnehmendenaktivitaet</w:t>
            </w:r>
          </w:p>
        </w:tc>
      </w:tr>
      <w:tr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UE 1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Grundlagen der Bildgenerierung, Visualisierung von Konzepten und Grenzen bei Fachgenauigkeit und Nutzungsrechten. Die Teilnehmenden erstellen zu einem Sachthema zwei alternative Visualisierungsideen und bewerten deren Eignung.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Beispielanalyse, Aufgabenarbeit in Tandems, Galeriegang, Kriterienbewertung mit Matrix.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Die Teilnehmenden beschreiben Bildanforderungen präzise, vergleichen Ergebnisvarianten und entscheiden begründet, welche Darstellung für eine berufliche Kommunikationssituation tragfähig ist.</w:t>
            </w:r>
          </w:p>
        </w:tc>
      </w:tr>
    </w:tbl>
    <w:p>
      <w:pPr>
        <w:keepNext/>
        <w:spacing w:after="90" w:before="180"/>
      </w:pPr>
      <w:r>
        <w:rPr>
          <w:b/>
          <w:bCs/>
          <w:sz w:val="21"/>
          <w:szCs w:val="21"/>
        </w:rPr>
        <w:t xml:space="preserve">Individuelle Lernphase</w:t>
      </w:r>
    </w:p>
    <w:p>
      <w:pPr>
        <w:spacing w:after="70" w:line="300"/>
      </w:pPr>
      <w:r>
        <w:rPr>
          <w:sz w:val="21"/>
          <w:szCs w:val="21"/>
        </w:rPr>
        <w:t xml:space="preserve">Die Teilnehmenden entwickeln einen kurzen Gestaltungsleitfaden für Visualisierungen mit KI, einschließlich Zweck, Zielgruppe und Prüfpunkten zur Qualität.</w:t>
      </w:r>
    </w:p>
    <w:p>
      <w:pPr>
        <w:pStyle w:val="Heading2"/>
        <w:keepNext/>
        <w:spacing w:after="140" w:before="220"/>
      </w:pPr>
      <w:r>
        <w:br w:type="page"/>
      </w:r>
      <w:r>
        <w:t xml:space="preserve">Tag 6: Meetings, Protokolle und Konzeptskizzen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1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UE</w:t>
            </w:r>
          </w:p>
        </w:tc>
        <w:tc>
          <w:tcPr>
            <w:tcW w:type="pct" w:w="41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Inhalt / Arbeitsauftrag</w:t>
            </w:r>
          </w:p>
        </w:tc>
        <w:tc>
          <w:tcPr>
            <w:tcW w:type="pct" w:w="20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Methode</w:t>
            </w:r>
          </w:p>
        </w:tc>
        <w:tc>
          <w:tcPr>
            <w:tcW w:type="pct" w:w="28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Teilnehmendenaktivitaet</w:t>
            </w:r>
          </w:p>
        </w:tc>
      </w:tr>
      <w:tr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UE 1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Einsatz generativer KI zur Vor- und Nachbereitung von Besprechungen, Strukturierung von Notizen und Verdichtung von Ergebnissen. Die Teilnehmenden erstellen aus einem Beispielszenario eine Tagesordnung, ein Kurzprotokoll und eine Massnahmenliste.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Szenarioarbeit, Einzelauftrag mit Vergleich, Auswertung anhand eines Qualitätsrasters, kurze Peer-Reviews.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Die Teilnehmenden strukturieren Rohnotizen, formulieren offene Punkte eindeutig aus und überarbeiten unpräzise To-dos in nachvollziehbare Arbeitsaufträge.</w:t>
            </w:r>
          </w:p>
        </w:tc>
      </w:tr>
    </w:tbl>
    <w:p>
      <w:pPr>
        <w:keepNext/>
        <w:spacing w:after="90" w:before="180"/>
      </w:pPr>
      <w:r>
        <w:rPr>
          <w:b/>
          <w:bCs/>
          <w:sz w:val="21"/>
          <w:szCs w:val="21"/>
        </w:rPr>
        <w:t xml:space="preserve">Individuelle Lernphase</w:t>
      </w:r>
    </w:p>
    <w:p>
      <w:pPr>
        <w:spacing w:after="70" w:line="300"/>
      </w:pPr>
      <w:r>
        <w:rPr>
          <w:sz w:val="21"/>
          <w:szCs w:val="21"/>
        </w:rPr>
        <w:t xml:space="preserve">Die Teilnehmenden erstellen für ein eigenes Meeting-Format eine Vorlage für Agenda, Protokoll und Aufgabenübergabe.</w:t>
      </w:r>
    </w:p>
    <w:p>
      <w:pPr>
        <w:pStyle w:val="Heading2"/>
        <w:keepNext/>
        <w:spacing w:after="140" w:before="220"/>
      </w:pPr>
      <w:r>
        <w:br w:type="page"/>
      </w:r>
      <w:r>
        <w:t xml:space="preserve">Tag 7: Wiederkehrende KI-Workflows im Arbeitsprozess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1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UE</w:t>
            </w:r>
          </w:p>
        </w:tc>
        <w:tc>
          <w:tcPr>
            <w:tcW w:type="pct" w:w="41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Inhalt / Arbeitsauftrag</w:t>
            </w:r>
          </w:p>
        </w:tc>
        <w:tc>
          <w:tcPr>
            <w:tcW w:type="pct" w:w="20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Methode</w:t>
            </w:r>
          </w:p>
        </w:tc>
        <w:tc>
          <w:tcPr>
            <w:tcW w:type="pct" w:w="28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Teilnehmendenaktivitaet</w:t>
            </w:r>
          </w:p>
        </w:tc>
      </w:tr>
      <w:tr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UE 1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Übertragung generativer KI in wiederkehrende Aufgabenketten wie Entwurf, Prüfung, Freigabe und Dokumentation. Die Teilnehmenden beschreiben einen konkreten Arbeitsprozess und modellieren einen KI-unterstützten Ablauf mit Rollen und Kontrollpunkten.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Prozessmapping, Gruppenarbeit, Visualisierung an Prozesskarten, strukturierte Feedbackrunde.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Die Teilnehmenden zerlegen Arbeitsabläufe in Einzelschritte, markieren geeignete KI-Einstiegspunkte und definieren Stellen für menschliche Fachprüfung.</w:t>
            </w:r>
          </w:p>
        </w:tc>
      </w:tr>
    </w:tbl>
    <w:p>
      <w:pPr>
        <w:keepNext/>
        <w:spacing w:after="90" w:before="180"/>
      </w:pPr>
      <w:r>
        <w:rPr>
          <w:b/>
          <w:bCs/>
          <w:sz w:val="21"/>
          <w:szCs w:val="21"/>
        </w:rPr>
        <w:t xml:space="preserve">Individuelle Lernphase</w:t>
      </w:r>
    </w:p>
    <w:p>
      <w:pPr>
        <w:spacing w:after="70" w:line="300"/>
      </w:pPr>
      <w:r>
        <w:rPr>
          <w:sz w:val="21"/>
          <w:szCs w:val="21"/>
        </w:rPr>
        <w:t xml:space="preserve">Die Teilnehmenden ueberarbeiten ihren Prozessentwurf in einer Transferfassung mit Zielen, Risiken und klaren Verantwortlichkeiten.</w:t>
      </w:r>
    </w:p>
    <w:p>
      <w:pPr>
        <w:pStyle w:val="Heading2"/>
        <w:keepNext/>
        <w:spacing w:after="140" w:before="220"/>
      </w:pPr>
      <w:r>
        <w:br w:type="page"/>
      </w:r>
      <w:r>
        <w:t xml:space="preserve">Tag 8: Qualität, Datenschutz und verantwortlicher Einsatz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1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UE</w:t>
            </w:r>
          </w:p>
        </w:tc>
        <w:tc>
          <w:tcPr>
            <w:tcW w:type="pct" w:w="41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Inhalt / Arbeitsauftrag</w:t>
            </w:r>
          </w:p>
        </w:tc>
        <w:tc>
          <w:tcPr>
            <w:tcW w:type="pct" w:w="20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Methode</w:t>
            </w:r>
          </w:p>
        </w:tc>
        <w:tc>
          <w:tcPr>
            <w:tcW w:type="pct" w:w="28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Teilnehmendenaktivitaet</w:t>
            </w:r>
          </w:p>
        </w:tc>
      </w:tr>
      <w:tr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UE 1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Bewertung von Risiken, Datenschutzgrundsaetzen, Fehlerquellen und organisatorischen Leitplanken. Die Teilnehmenden analysieren fiktive Anwendungssituationen und leiten konkrete Freigabe- und Pruefregeln ab.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Fallanalyse, Arbeit mit Entscheidungsfaechern, Gruppenpraesentation, moderiertes Ableiten von Leitlinien.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Die Teilnehmenden identifizieren problematische Eingaben, benennen sensible Datenarten und formulieren Schutzmaßnahmen für den sicheren Einsatz generativer KI.</w:t>
            </w:r>
          </w:p>
        </w:tc>
      </w:tr>
    </w:tbl>
    <w:p>
      <w:pPr>
        <w:keepNext/>
        <w:spacing w:after="90" w:before="180"/>
      </w:pPr>
      <w:r>
        <w:rPr>
          <w:b/>
          <w:bCs/>
          <w:sz w:val="21"/>
          <w:szCs w:val="21"/>
        </w:rPr>
        <w:t xml:space="preserve">Individuelle Lernphase</w:t>
      </w:r>
    </w:p>
    <w:p>
      <w:pPr>
        <w:spacing w:after="70" w:line="300"/>
      </w:pPr>
      <w:r>
        <w:rPr>
          <w:sz w:val="21"/>
          <w:szCs w:val="21"/>
        </w:rPr>
        <w:t xml:space="preserve">Die Teilnehmenden entwickeln eine kompakte Do-und-Don’t-Liste für den eigenen Arbeitskontext und stimmen diese mit den im Kurs erarbeiteten Leitlinien ab.</w:t>
      </w:r>
    </w:p>
    <w:p>
      <w:pPr>
        <w:pStyle w:val="Heading2"/>
        <w:keepNext/>
        <w:spacing w:after="140" w:before="220"/>
      </w:pPr>
      <w:r>
        <w:br w:type="page"/>
      </w:r>
      <w:r>
        <w:t xml:space="preserve">Tag 9: Praxisprojekt für den eigenen Arbeitsbereich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1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UE</w:t>
            </w:r>
          </w:p>
        </w:tc>
        <w:tc>
          <w:tcPr>
            <w:tcW w:type="pct" w:w="41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Inhalt / Arbeitsauftrag</w:t>
            </w:r>
          </w:p>
        </w:tc>
        <w:tc>
          <w:tcPr>
            <w:tcW w:type="pct" w:w="20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Methode</w:t>
            </w:r>
          </w:p>
        </w:tc>
        <w:tc>
          <w:tcPr>
            <w:tcW w:type="pct" w:w="28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Teilnehmendenaktivitaet</w:t>
            </w:r>
          </w:p>
        </w:tc>
      </w:tr>
      <w:tr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UE 1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Planung und Ausarbeitung eines konkreten Anwendungsvorhabens für den eigenen Berufsalltag. Die Teilnehmenden definieren Ziel, Nutzen, Vorgehen, nötige Prüfschritte und ein realistisches Einführungsszenario.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Projektwerkstatt, Coaching in Kleingruppen, Zwischenpraesentationen, kollegiales Feedback.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Die Teilnehmenden formulieren ihr Praxisprojekt schriftlich, holen gezieltes Feedback ein und ueberarbeiten den Einsatzplan anhand fachlicher und organisatorischer Kriterien.</w:t>
            </w:r>
          </w:p>
        </w:tc>
      </w:tr>
    </w:tbl>
    <w:p>
      <w:pPr>
        <w:keepNext/>
        <w:spacing w:after="90" w:before="180"/>
      </w:pPr>
      <w:r>
        <w:rPr>
          <w:b/>
          <w:bCs/>
          <w:sz w:val="21"/>
          <w:szCs w:val="21"/>
        </w:rPr>
        <w:t xml:space="preserve">Individuelle Lernphase</w:t>
      </w:r>
    </w:p>
    <w:p>
      <w:pPr>
        <w:spacing w:after="70" w:line="300"/>
      </w:pPr>
      <w:r>
        <w:rPr>
          <w:sz w:val="21"/>
          <w:szCs w:val="21"/>
        </w:rPr>
        <w:t xml:space="preserve">Die Teilnehmenden finalisieren ihr Projektdokument mit Zielbild, konkreten Arbeitsschritten und einer ersten Umsetzungsplanung für die Zeit nach dem Kurs.</w:t>
      </w:r>
    </w:p>
    <w:p>
      <w:pPr>
        <w:pStyle w:val="Heading2"/>
        <w:keepNext/>
        <w:spacing w:after="140" w:before="220"/>
      </w:pPr>
      <w:r>
        <w:br w:type="page"/>
      </w:r>
      <w:r>
        <w:t xml:space="preserve">Tag 10: Transfer, Leitlinien und Abschlussdokumentation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1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UE</w:t>
            </w:r>
          </w:p>
        </w:tc>
        <w:tc>
          <w:tcPr>
            <w:tcW w:type="pct" w:w="41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Inhalt / Arbeitsauftrag</w:t>
            </w:r>
          </w:p>
        </w:tc>
        <w:tc>
          <w:tcPr>
            <w:tcW w:type="pct" w:w="20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Methode</w:t>
            </w:r>
          </w:p>
        </w:tc>
        <w:tc>
          <w:tcPr>
            <w:tcW w:type="pct" w:w="28%"/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shd w:fill="EEE4D5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80"/>
            </w:pPr>
            <w:r>
              <w:rPr>
                <w:b/>
                <w:bCs/>
                <w:sz w:val="21"/>
                <w:szCs w:val="21"/>
              </w:rPr>
              <w:t xml:space="preserve">Teilnehmendenaktivitaet</w:t>
            </w:r>
          </w:p>
        </w:tc>
      </w:tr>
      <w:tr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UE 1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Reflexion der erarbeiteten Einsatzformen, Sicherung der Erkenntnisse und Vorbereitung der Anwendung im Berufsalltag. Die Teilnehmenden verdichten ihre Ergebnisse in einem Umsetzungsblatt und leiten verbindliche nächste Schritte ab.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Transfergespraech, strukturierte Reflexion, Einzelarbeit mit Abschlussbogen, Auswertung im Plenum.</w:t>
            </w:r>
          </w:p>
        </w:tc>
        <w:tc>
          <w:tcPr>
            <w:tcBorders>
              <w:top w:val="single" w:color="CFC6B6" w:sz="1"/>
              <w:left w:val="single" w:color="CFC6B6" w:sz="1"/>
              <w:bottom w:val="single" w:color="CFC6B6" w:sz="1"/>
              <w:right w:val="single" w:color="CFC6B6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70" w:line="300"/>
            </w:pPr>
            <w:r>
              <w:rPr>
                <w:sz w:val="21"/>
                <w:szCs w:val="21"/>
              </w:rPr>
              <w:t xml:space="preserve">Die Teilnehmenden präsentieren ihr Vorgehen, vergleichen Umsetzungsstrategien und formulieren konkrete Maßnahmen für die ersten Wochen nach dem Kurs.</w:t>
            </w:r>
          </w:p>
        </w:tc>
      </w:tr>
    </w:tbl>
    <w:p>
      <w:pPr>
        <w:keepNext/>
        <w:spacing w:after="90" w:before="180"/>
      </w:pPr>
      <w:r>
        <w:rPr>
          <w:b/>
          <w:bCs/>
          <w:sz w:val="21"/>
          <w:szCs w:val="21"/>
        </w:rPr>
        <w:t xml:space="preserve">Individuelle Lernphase</w:t>
      </w:r>
    </w:p>
    <w:p>
      <w:pPr>
        <w:spacing w:after="70" w:line="300"/>
      </w:pPr>
      <w:r>
        <w:rPr>
          <w:sz w:val="21"/>
          <w:szCs w:val="21"/>
        </w:rPr>
        <w:t xml:space="preserve">Die Teilnehmenden erstellen einen persönlichen Transferplan mit drei priorisierten Anwendungen, einem Qualitätscheck und einem Termin für die erste Praxisauswertung.</w:t>
      </w:r>
    </w:p>
    <w:sectPr>
      <w:footerReference w:type="default" r:id="rId7"/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color w:val="6B675F"/>
        <w:sz w:val="18"/>
        <w:szCs w:val="18"/>
      </w:rPr>
      <w:t xml:space="preserve">Seite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2026-09-04T21:34:41.169Z</dcterms:created>
  <dcterms:modified xsi:type="dcterms:W3CDTF">2026-09-04T21:34:41.169Z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